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5D" w:rsidRDefault="00AF65B4">
      <w:pPr>
        <w:pStyle w:val="10"/>
        <w:keepNext/>
        <w:keepLines/>
        <w:shd w:val="clear" w:color="auto" w:fill="auto"/>
        <w:spacing w:after="124" w:line="160" w:lineRule="exact"/>
        <w:ind w:left="2740"/>
      </w:pPr>
      <w:bookmarkStart w:id="0" w:name="bookmark0"/>
      <w:r>
        <w:t>СОДЕРЖАНИЕ</w:t>
      </w:r>
      <w:bookmarkEnd w:id="0"/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/>
        <w:ind w:firstLine="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Глава I. ВВЕДЕНИЕ - ОБОСНОВАНИЕ НООСФЕРОЛОГИИ</w:t>
      </w:r>
      <w:r>
        <w:tab/>
        <w:t>9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Экология и ноосферология</w:t>
      </w:r>
      <w:r>
        <w:tab/>
        <w:t>9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after="60"/>
        <w:ind w:left="580" w:firstLine="0"/>
      </w:pPr>
      <w:r>
        <w:t>Главное</w:t>
      </w:r>
      <w:r>
        <w:tab/>
        <w:t>12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/>
        <w:ind w:firstLine="0"/>
      </w:pPr>
      <w:r>
        <w:t>Глава II. ОБРАЗОВАНИЕ ВСЕЛЕННОЙ И ВОЗНИКНОВЕНИЕ ЖИЗНИ</w:t>
      </w:r>
      <w:r>
        <w:tab/>
        <w:t>13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Образование Вселенной</w:t>
      </w:r>
      <w:r>
        <w:tab/>
        <w:t>13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Образование косных (неживых) объектов во Вселенной</w:t>
      </w:r>
      <w:r>
        <w:tab/>
        <w:t>14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Образование живых объектов материи</w:t>
      </w:r>
      <w:r>
        <w:tab/>
        <w:t>17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after="60"/>
        <w:ind w:left="580" w:firstLine="0"/>
      </w:pPr>
      <w:r>
        <w:t>Главное</w:t>
      </w:r>
      <w:r>
        <w:tab/>
        <w:t>20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/>
        <w:ind w:firstLine="0"/>
      </w:pPr>
      <w:r>
        <w:t>Глава III. ОБРАЗОВАНИЕ ЭКОЛОГИЧЕСКИХ СИСТЕМ</w:t>
      </w:r>
      <w:r>
        <w:tab/>
        <w:t>21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Структура экологической системы</w:t>
      </w:r>
      <w:r>
        <w:tab/>
        <w:t>21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Абиотический компонент.</w:t>
      </w:r>
      <w:r>
        <w:tab/>
        <w:t>23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Биотический компонент.</w:t>
      </w:r>
      <w:r>
        <w:tab/>
        <w:t>24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Функционирование и продуктивность экосистем</w:t>
      </w:r>
      <w:r>
        <w:tab/>
        <w:t>26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Продуктивность экосистем</w:t>
      </w:r>
      <w:r>
        <w:tab/>
        <w:t>28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after="60"/>
        <w:ind w:left="580" w:firstLine="0"/>
      </w:pPr>
      <w:r>
        <w:t>Главное</w:t>
      </w:r>
      <w:r>
        <w:tab/>
        <w:t>28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/>
        <w:ind w:firstLine="0"/>
      </w:pPr>
      <w:r>
        <w:t>Глава IV. БИОСФЕРА</w:t>
      </w:r>
      <w:r>
        <w:tab/>
        <w:t>29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Фотосинтез</w:t>
      </w:r>
      <w:r>
        <w:tab/>
        <w:t>30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Биосферный круговорот.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Продуценты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Консументы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Редуценты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Детритофаги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Взаимосвязь экосистем в биосфере</w:t>
      </w:r>
      <w:r>
        <w:tab/>
        <w:t>31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Круговорот объектов</w:t>
      </w:r>
      <w:r>
        <w:tab/>
        <w:t>32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Общие законы биосферы</w:t>
      </w:r>
      <w:r>
        <w:tab/>
        <w:t>33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after="60"/>
        <w:ind w:left="580" w:firstLine="0"/>
      </w:pPr>
      <w:r>
        <w:t>Главное</w:t>
      </w:r>
      <w:r>
        <w:tab/>
        <w:t>34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/>
        <w:ind w:firstLine="0"/>
      </w:pPr>
      <w:r>
        <w:t>Глава V. ПРОИСХОЖДЕНИЕ И ХАРАКТЕРИСТИКА ЧЕЛОВЕКА</w:t>
      </w:r>
      <w:r>
        <w:tab/>
        <w:t>35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Человек</w:t>
      </w:r>
      <w:r>
        <w:tab/>
        <w:t>35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Сущность и предназначение человека</w:t>
      </w:r>
      <w:r>
        <w:tab/>
        <w:t>40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Гении</w:t>
      </w:r>
      <w:r>
        <w:tab/>
        <w:t>43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Условия рождения гениев</w:t>
      </w:r>
      <w:r>
        <w:tab/>
        <w:t>44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Мотивы творчества</w:t>
      </w:r>
      <w:r>
        <w:tab/>
        <w:t>45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Гении - творцы законов интеллектики</w:t>
      </w:r>
      <w:r>
        <w:tab/>
        <w:t>46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Смысл жизни</w:t>
      </w:r>
      <w:r>
        <w:tab/>
        <w:t>47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Виртуальный образ человека</w:t>
      </w:r>
      <w:r>
        <w:tab/>
        <w:t>51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Люди с необычными способностями</w:t>
      </w:r>
      <w:r>
        <w:tab/>
        <w:t>51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О прародине человечества</w:t>
      </w:r>
      <w:r>
        <w:tab/>
        <w:t>52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/>
        <w:ind w:left="580" w:firstLine="0"/>
      </w:pPr>
      <w:r>
        <w:t>Взаимоотношение людей творческого и исполнительного труда</w:t>
      </w:r>
      <w:r>
        <w:tab/>
        <w:t>52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after="184"/>
        <w:ind w:left="580" w:firstLine="0"/>
      </w:pPr>
      <w:r>
        <w:t>Главное</w:t>
      </w:r>
      <w:r>
        <w:tab/>
        <w:t>52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 w:line="211" w:lineRule="exact"/>
        <w:ind w:firstLine="0"/>
      </w:pPr>
      <w:r>
        <w:t>ГЛАВА VI. ИНТЕЛЛЕКТИЧЕСКАЯ ЭВОЛЮЦИЯ ЧЕЛОВЕЧЕСКИХ СООБЩЕСТВ</w:t>
      </w:r>
      <w:r>
        <w:tab/>
        <w:t>54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line="211" w:lineRule="exact"/>
        <w:ind w:left="580" w:firstLine="0"/>
      </w:pPr>
      <w:r>
        <w:t>Труд и его эволюционное значение</w:t>
      </w:r>
      <w:r>
        <w:tab/>
        <w:t>57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line="211" w:lineRule="exact"/>
        <w:ind w:left="580" w:firstLine="0"/>
      </w:pPr>
      <w:r>
        <w:t>Эволюция человеческих сообществ</w:t>
      </w:r>
      <w:r>
        <w:tab/>
        <w:t>62</w:t>
      </w:r>
    </w:p>
    <w:p w:rsidR="00A6755D" w:rsidRDefault="00AF65B4">
      <w:pPr>
        <w:pStyle w:val="a5"/>
        <w:shd w:val="clear" w:color="auto" w:fill="auto"/>
        <w:tabs>
          <w:tab w:val="right" w:leader="dot" w:pos="6967"/>
        </w:tabs>
        <w:spacing w:before="0" w:line="211" w:lineRule="exact"/>
        <w:ind w:left="580" w:firstLine="0"/>
      </w:pPr>
      <w:r>
        <w:t>Главное</w:t>
      </w:r>
      <w:r>
        <w:tab/>
        <w:t>68</w:t>
      </w:r>
    </w:p>
    <w:p w:rsidR="00433A2F" w:rsidRDefault="00433A2F">
      <w:pPr>
        <w:pStyle w:val="11"/>
        <w:shd w:val="clear" w:color="auto" w:fill="auto"/>
        <w:ind w:left="580"/>
        <w:rPr>
          <w:lang w:val="ru-RU"/>
        </w:rPr>
      </w:pPr>
    </w:p>
    <w:p w:rsidR="00433A2F" w:rsidRDefault="00433A2F">
      <w:pPr>
        <w:pStyle w:val="11"/>
        <w:shd w:val="clear" w:color="auto" w:fill="auto"/>
        <w:ind w:left="580"/>
        <w:rPr>
          <w:lang w:val="ru-RU"/>
        </w:rPr>
      </w:pPr>
    </w:p>
    <w:p w:rsidR="00433A2F" w:rsidRDefault="00433A2F">
      <w:pPr>
        <w:pStyle w:val="11"/>
        <w:shd w:val="clear" w:color="auto" w:fill="auto"/>
        <w:ind w:left="580"/>
        <w:rPr>
          <w:lang w:val="ru-RU"/>
        </w:rPr>
      </w:pPr>
    </w:p>
    <w:p w:rsidR="00433A2F" w:rsidRDefault="00433A2F">
      <w:pPr>
        <w:pStyle w:val="11"/>
        <w:shd w:val="clear" w:color="auto" w:fill="auto"/>
        <w:ind w:left="580"/>
        <w:rPr>
          <w:lang w:val="ru-RU"/>
        </w:rPr>
      </w:pPr>
    </w:p>
    <w:p w:rsidR="00A6755D" w:rsidRDefault="00AF65B4">
      <w:pPr>
        <w:pStyle w:val="11"/>
        <w:shd w:val="clear" w:color="auto" w:fill="auto"/>
        <w:ind w:left="580"/>
      </w:pPr>
      <w:r>
        <w:lastRenderedPageBreak/>
        <w:t>Глава VII. ЭВОЛЮЦИЯ СИСТЕМ ХОМОСФЕРНОЙ КАПИТАЛИСТИЧЕСКОЙ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ОРГАНИЗАЦИИ ЖИЗНЕДЕЯТЕЛЬНОСТИ ЛЮДЕЙ</w:t>
      </w:r>
      <w:r>
        <w:tab/>
        <w:t>69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Народ и президент</w:t>
      </w:r>
      <w:r>
        <w:tab/>
        <w:t>70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Варианты хомосферных систем человеческих сообществ</w:t>
      </w:r>
      <w:r>
        <w:tab/>
        <w:t>71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Социал-демократический капитализм</w:t>
      </w:r>
      <w:r>
        <w:tab/>
        <w:t>72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Открытое капиталистическое общество</w:t>
      </w:r>
      <w:r>
        <w:tab/>
        <w:t>73</w:t>
      </w:r>
    </w:p>
    <w:p w:rsidR="00A6755D" w:rsidRDefault="00AF65B4">
      <w:pPr>
        <w:pStyle w:val="a5"/>
        <w:shd w:val="clear" w:color="auto" w:fill="auto"/>
        <w:spacing w:before="0"/>
        <w:ind w:left="580" w:firstLine="0"/>
      </w:pPr>
      <w:r>
        <w:t>Коммунистическая система на базе социалистического государственного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капитализма</w:t>
      </w:r>
      <w:r>
        <w:tab/>
        <w:t>74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Гражданское капиталистическое общество</w:t>
      </w:r>
      <w:r>
        <w:tab/>
        <w:t>76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Концепция социального государства</w:t>
      </w:r>
      <w:r>
        <w:tab/>
        <w:t>77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Гражданское общество устойчивого развития</w:t>
      </w:r>
      <w:r>
        <w:tab/>
        <w:t>77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 w:after="60"/>
        <w:ind w:left="580" w:firstLine="0"/>
      </w:pPr>
      <w:r>
        <w:t>Главное</w:t>
      </w:r>
      <w:r>
        <w:tab/>
        <w:t>78</w:t>
      </w:r>
    </w:p>
    <w:p w:rsidR="00A6755D" w:rsidRDefault="00AF65B4">
      <w:pPr>
        <w:pStyle w:val="a5"/>
        <w:shd w:val="clear" w:color="auto" w:fill="auto"/>
        <w:spacing w:before="0"/>
        <w:ind w:left="580"/>
      </w:pPr>
      <w:r>
        <w:t>ГЛАВА VIII. ХОМОСФЕРНАЯ СИСТЕМА НА БАЗЕ ЭКОНОМИКИ РЫНОЧНОГО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КАПИТАЛИЗМА</w:t>
      </w:r>
      <w:r>
        <w:tab/>
        <w:t>79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Определение</w:t>
      </w:r>
      <w:r>
        <w:tab/>
        <w:t>79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Экономика и потребление</w:t>
      </w:r>
      <w:r>
        <w:tab/>
        <w:t>79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Ресурсы</w:t>
      </w:r>
      <w:r>
        <w:tab/>
        <w:t>81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Рыночные отношения</w:t>
      </w:r>
      <w:r>
        <w:tab/>
        <w:t>83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 w:after="60"/>
        <w:ind w:left="580" w:firstLine="0"/>
      </w:pPr>
      <w:r>
        <w:t>Главное</w:t>
      </w:r>
      <w:r>
        <w:tab/>
        <w:t>85</w:t>
      </w:r>
    </w:p>
    <w:p w:rsidR="00A6755D" w:rsidRDefault="00AF65B4">
      <w:pPr>
        <w:pStyle w:val="a5"/>
        <w:shd w:val="clear" w:color="auto" w:fill="auto"/>
        <w:spacing w:before="0"/>
        <w:ind w:left="580"/>
      </w:pPr>
      <w:r>
        <w:t>Глава IX. ЭКОЛОГИЯ КАПИТАЛИСТИЧЕСКИХ РЫНОЧНЫХ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ХОМОСФЕРНЫХ СИСТЕМ</w:t>
      </w:r>
      <w:r>
        <w:tab/>
        <w:t>86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Отходы</w:t>
      </w:r>
      <w:r>
        <w:tab/>
        <w:t>86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Загрязнители окружающей среды</w:t>
      </w:r>
      <w:r>
        <w:tab/>
        <w:t>87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Загрязнители литосферы</w:t>
      </w:r>
      <w:r>
        <w:tab/>
        <w:t>90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Загрязнители гидросферы</w:t>
      </w:r>
      <w:r>
        <w:tab/>
        <w:t>91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Загрязнители атмосферы</w:t>
      </w:r>
      <w:r>
        <w:tab/>
        <w:t>92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Парниковый эффект и потепление климата</w:t>
      </w:r>
      <w:r>
        <w:tab/>
        <w:t>93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Состояние озонового слоя</w:t>
      </w:r>
      <w:r>
        <w:tab/>
        <w:t>94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Сохранение и защита природной среды</w:t>
      </w:r>
      <w:r>
        <w:tab/>
        <w:t>94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Причины загрязнения природной среды</w:t>
      </w:r>
      <w:r>
        <w:tab/>
        <w:t>96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Влияние загрязнителей на человека</w:t>
      </w:r>
      <w:r>
        <w:tab/>
        <w:t>96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 w:after="56"/>
        <w:ind w:left="580" w:firstLine="0"/>
      </w:pPr>
      <w:r>
        <w:t>Главное</w:t>
      </w:r>
      <w:r>
        <w:tab/>
        <w:t>97</w:t>
      </w:r>
    </w:p>
    <w:p w:rsidR="00A6755D" w:rsidRDefault="00AF65B4">
      <w:pPr>
        <w:pStyle w:val="a5"/>
        <w:shd w:val="clear" w:color="auto" w:fill="auto"/>
        <w:spacing w:before="0" w:line="221" w:lineRule="exact"/>
        <w:ind w:left="580"/>
      </w:pPr>
      <w:r>
        <w:t>Глава X. СОЦИАЛЬНАЯ, КУЛЬТУРНАЯ, ЭКОЛОГИЧЕСКАЯ И ЭКОНОМИЧЕСКАЯ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 w:line="221" w:lineRule="exact"/>
        <w:ind w:left="580" w:firstLine="0"/>
      </w:pPr>
      <w:r>
        <w:t>УЩЕРБНОСТЬ КАПИТАЛИСТИЧЕСКОЙ ЭПОХИ ХОМОСФЕРЫ</w:t>
      </w:r>
      <w:r>
        <w:tab/>
        <w:t>98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 w:after="184" w:line="221" w:lineRule="exact"/>
        <w:ind w:left="580" w:firstLine="0"/>
      </w:pPr>
      <w:r>
        <w:t>Главное</w:t>
      </w:r>
      <w:r>
        <w:tab/>
        <w:t>102</w:t>
      </w:r>
    </w:p>
    <w:p w:rsidR="00A6755D" w:rsidRDefault="00AF65B4">
      <w:pPr>
        <w:pStyle w:val="a5"/>
        <w:shd w:val="clear" w:color="auto" w:fill="auto"/>
        <w:spacing w:before="0"/>
        <w:ind w:left="580" w:right="420"/>
      </w:pPr>
      <w:r>
        <w:t>ГЛАВА XI. НАУЧНЫЕ ОСНОВЫ НООСФЕРНОЙ ОБЩЕСТВЕННО-ЭКОНОМИЧЕСКОЙ ФОРМАЦИИ, НООСФЕРНОЙ РЕСПУБЛИКИ И ЭВОЛЮЦИИ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ВСЕЛЕННОЙ</w:t>
      </w:r>
      <w:r>
        <w:tab/>
        <w:t>104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Истоки учения о ноосфере</w:t>
      </w:r>
      <w:r>
        <w:tab/>
        <w:t>104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Учение В.И. Вернадского о ноосфере</w:t>
      </w:r>
      <w:r>
        <w:tab/>
        <w:t>106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Эволюция человечества по законам ноосферной демократии</w:t>
      </w:r>
      <w:r>
        <w:tab/>
        <w:t>108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Ноосферная эволюция Вселенной</w:t>
      </w:r>
      <w:r>
        <w:tab/>
        <w:t>119</w:t>
      </w:r>
    </w:p>
    <w:p w:rsidR="00A6755D" w:rsidRDefault="00AF65B4">
      <w:pPr>
        <w:pStyle w:val="a5"/>
        <w:shd w:val="clear" w:color="auto" w:fill="auto"/>
        <w:tabs>
          <w:tab w:val="right" w:leader="dot" w:pos="6950"/>
        </w:tabs>
        <w:spacing w:before="0"/>
        <w:ind w:left="580" w:firstLine="0"/>
      </w:pPr>
      <w:r>
        <w:t>Главное</w:t>
      </w:r>
      <w:r>
        <w:tab/>
        <w:t>124</w:t>
      </w:r>
    </w:p>
    <w:p w:rsidR="00433A2F" w:rsidRDefault="00433A2F">
      <w:pPr>
        <w:pStyle w:val="a5"/>
        <w:shd w:val="clear" w:color="auto" w:fill="auto"/>
        <w:tabs>
          <w:tab w:val="right" w:leader="dot" w:pos="6938"/>
        </w:tabs>
        <w:spacing w:before="0"/>
        <w:ind w:firstLine="0"/>
        <w:rPr>
          <w:lang w:val="ru-RU"/>
        </w:rPr>
      </w:pPr>
    </w:p>
    <w:p w:rsidR="00A6755D" w:rsidRDefault="00AF65B4">
      <w:pPr>
        <w:pStyle w:val="a5"/>
        <w:shd w:val="clear" w:color="auto" w:fill="auto"/>
        <w:tabs>
          <w:tab w:val="right" w:leader="dot" w:pos="6938"/>
        </w:tabs>
        <w:spacing w:before="0"/>
        <w:ind w:firstLine="0"/>
      </w:pPr>
      <w:bookmarkStart w:id="1" w:name="_GoBack"/>
      <w:bookmarkEnd w:id="1"/>
      <w:r>
        <w:t>ГЛАВА XII. ОБРАЗОВАНИЕ СТРУКТУР НООСФЕРНОЙ РЕСПУБЛИКИ</w:t>
      </w:r>
      <w:r>
        <w:tab/>
        <w:t>125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Общая организация ноосферной республики</w:t>
      </w:r>
      <w:r>
        <w:tab/>
        <w:t>125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Интеллектуальная организация республики</w:t>
      </w:r>
      <w:r>
        <w:tab/>
        <w:t>128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Некоторые законы ноосферной республики</w:t>
      </w:r>
      <w:r>
        <w:tab/>
        <w:t>131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 w:after="60"/>
        <w:ind w:left="560" w:firstLine="0"/>
      </w:pPr>
      <w:r>
        <w:t>Главное</w:t>
      </w:r>
      <w:r>
        <w:tab/>
        <w:t>137</w:t>
      </w:r>
    </w:p>
    <w:p w:rsidR="00A6755D" w:rsidRDefault="00AF65B4">
      <w:pPr>
        <w:pStyle w:val="a5"/>
        <w:shd w:val="clear" w:color="auto" w:fill="auto"/>
        <w:tabs>
          <w:tab w:val="right" w:leader="dot" w:pos="6938"/>
        </w:tabs>
        <w:spacing w:before="0"/>
        <w:ind w:firstLine="0"/>
      </w:pPr>
      <w:r>
        <w:lastRenderedPageBreak/>
        <w:t>Глава XIII. ОБРАЗОВАНИЕ НООСФЕРНОЙ ЭКОНОМИКИ И ПРОБЛЕМЫ ЭКОЛОГИИ</w:t>
      </w:r>
      <w:r>
        <w:tab/>
        <w:t>138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Большой ноосферный круговорот объектов</w:t>
      </w:r>
      <w:r>
        <w:tab/>
        <w:t>141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Устойчивое развитие</w:t>
      </w:r>
      <w:r>
        <w:tab/>
        <w:t>147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Ноосферная экология и эволюция природы</w:t>
      </w:r>
      <w:r>
        <w:tab/>
        <w:t>148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 w:after="60"/>
        <w:ind w:left="560" w:firstLine="0"/>
      </w:pPr>
      <w:r>
        <w:t>Главное</w:t>
      </w:r>
      <w:r>
        <w:tab/>
        <w:t>151</w:t>
      </w:r>
    </w:p>
    <w:p w:rsidR="00A6755D" w:rsidRDefault="00AF65B4">
      <w:pPr>
        <w:pStyle w:val="a5"/>
        <w:shd w:val="clear" w:color="auto" w:fill="auto"/>
        <w:tabs>
          <w:tab w:val="right" w:leader="dot" w:pos="6938"/>
        </w:tabs>
        <w:spacing w:before="0"/>
        <w:ind w:firstLine="0"/>
      </w:pPr>
      <w:r>
        <w:t>ГЛАВА XIV. УПРАВЛЕНИЕ НООСФЕРНОЙ РЕСПУБЛИКОЙ</w:t>
      </w:r>
      <w:r>
        <w:tab/>
        <w:t>152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Подготовка и выдвижение руководящих кадров</w:t>
      </w:r>
      <w:r>
        <w:tab/>
        <w:t>156</w:t>
      </w:r>
    </w:p>
    <w:p w:rsidR="00A6755D" w:rsidRDefault="00AF65B4">
      <w:pPr>
        <w:pStyle w:val="a5"/>
        <w:shd w:val="clear" w:color="auto" w:fill="auto"/>
        <w:spacing w:before="0"/>
        <w:ind w:left="560" w:firstLine="0"/>
      </w:pPr>
      <w:r>
        <w:t>Осуществление гражданами народовластия разума - ноосферной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демократии</w:t>
      </w:r>
      <w:r>
        <w:tab/>
        <w:t>159</w:t>
      </w:r>
    </w:p>
    <w:p w:rsidR="00A6755D" w:rsidRDefault="00AF65B4">
      <w:pPr>
        <w:pStyle w:val="a5"/>
        <w:shd w:val="clear" w:color="auto" w:fill="auto"/>
        <w:spacing w:before="0"/>
        <w:ind w:left="560" w:firstLine="0"/>
      </w:pPr>
      <w:r>
        <w:t>Роль ноосферной политической партии в реализации ноосферной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демократии</w:t>
      </w:r>
      <w:r>
        <w:tab/>
        <w:t>163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Основы интеллектуального управления ноосферной республикой</w:t>
      </w:r>
      <w:r>
        <w:tab/>
        <w:t>164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Принципы ноосферного управления</w:t>
      </w:r>
      <w:r>
        <w:tab/>
        <w:t>171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Электронное управление</w:t>
      </w:r>
      <w:r>
        <w:tab/>
        <w:t>174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Управление интеллектуально организованной экономикой</w:t>
      </w:r>
      <w:r>
        <w:tab/>
        <w:t>176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Управление природопользованием</w:t>
      </w:r>
      <w:r>
        <w:tab/>
        <w:t>178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 w:after="60"/>
        <w:ind w:left="560" w:firstLine="0"/>
      </w:pPr>
      <w:r>
        <w:t>Главное</w:t>
      </w:r>
      <w:r>
        <w:tab/>
        <w:t>179</w:t>
      </w:r>
    </w:p>
    <w:p w:rsidR="00A6755D" w:rsidRDefault="00AF65B4">
      <w:pPr>
        <w:pStyle w:val="a5"/>
        <w:shd w:val="clear" w:color="auto" w:fill="auto"/>
        <w:spacing w:before="0"/>
        <w:ind w:firstLine="0"/>
      </w:pPr>
      <w:r>
        <w:t>Глава XV. ДУХОВНАЯ И МАТЕРИАЛЬНАЯ ДЕЯТЕЛЬНОСТЬ НООСФЕРНОГО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ОБЩЕСТВА</w:t>
      </w:r>
      <w:r>
        <w:tab/>
        <w:t>180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Духовное бытие</w:t>
      </w:r>
      <w:r>
        <w:tab/>
        <w:t>180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Свобода</w:t>
      </w:r>
      <w:r>
        <w:tab/>
        <w:t>181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Образование</w:t>
      </w:r>
      <w:r>
        <w:tab/>
        <w:t>181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Ноосферное мировоззрение</w:t>
      </w:r>
      <w:r>
        <w:tab/>
        <w:t>185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Воспитание ноосферного гражданина</w:t>
      </w:r>
      <w:r>
        <w:tab/>
        <w:t>187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Наука</w:t>
      </w:r>
      <w:r>
        <w:tab/>
        <w:t>190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Культура</w:t>
      </w:r>
      <w:r>
        <w:tab/>
        <w:t>191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Труд</w:t>
      </w:r>
      <w:r>
        <w:tab/>
        <w:t>193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Ноосферное материальное бытие</w:t>
      </w:r>
      <w:r>
        <w:tab/>
        <w:t>196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Образ жизни, бедность, благоденствие</w:t>
      </w:r>
      <w:r>
        <w:tab/>
        <w:t>197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Потребление</w:t>
      </w:r>
      <w:r>
        <w:tab/>
        <w:t>200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Равенство</w:t>
      </w:r>
      <w:r>
        <w:tab/>
        <w:t>201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Справедливость</w:t>
      </w:r>
      <w:r>
        <w:tab/>
        <w:t>202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Демография</w:t>
      </w:r>
      <w:r>
        <w:tab/>
        <w:t>203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 w:after="60"/>
        <w:ind w:left="560" w:firstLine="0"/>
      </w:pPr>
      <w:r>
        <w:t>Главное</w:t>
      </w:r>
      <w:r>
        <w:tab/>
        <w:t>204</w:t>
      </w:r>
    </w:p>
    <w:p w:rsidR="00A6755D" w:rsidRDefault="00AF65B4">
      <w:pPr>
        <w:pStyle w:val="a5"/>
        <w:shd w:val="clear" w:color="auto" w:fill="auto"/>
        <w:tabs>
          <w:tab w:val="right" w:leader="dot" w:pos="6938"/>
        </w:tabs>
        <w:spacing w:before="0"/>
        <w:ind w:firstLine="0"/>
      </w:pPr>
      <w:r>
        <w:t>Глава XVI. НАУЧНО-ПРАКТИЧЕСКИЕ ПРИНЦИПЫ ГЛОБАЛИЗАЦИИ</w:t>
      </w:r>
      <w:r>
        <w:tab/>
        <w:t>206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Научные основы глобализации</w:t>
      </w:r>
      <w:r>
        <w:tab/>
        <w:t>206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Роль религиозных учений в глобализации</w:t>
      </w:r>
      <w:r>
        <w:tab/>
        <w:t>211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ООН - центр глобализации</w:t>
      </w:r>
      <w:r>
        <w:tab/>
        <w:t>213</w:t>
      </w:r>
    </w:p>
    <w:p w:rsidR="00A6755D" w:rsidRDefault="00AF65B4">
      <w:pPr>
        <w:pStyle w:val="a5"/>
        <w:shd w:val="clear" w:color="auto" w:fill="auto"/>
        <w:tabs>
          <w:tab w:val="right" w:leader="dot" w:pos="6935"/>
        </w:tabs>
        <w:spacing w:before="0"/>
        <w:ind w:left="560" w:firstLine="0"/>
      </w:pPr>
      <w:r>
        <w:t>Главное</w:t>
      </w:r>
      <w:r>
        <w:tab/>
        <w:t>215</w:t>
      </w:r>
    </w:p>
    <w:p w:rsidR="00433A2F" w:rsidRDefault="00433A2F">
      <w:pPr>
        <w:pStyle w:val="a5"/>
        <w:shd w:val="clear" w:color="auto" w:fill="auto"/>
        <w:tabs>
          <w:tab w:val="right" w:leader="dot" w:pos="6936"/>
        </w:tabs>
        <w:spacing w:before="0" w:line="211" w:lineRule="exact"/>
        <w:ind w:firstLine="0"/>
        <w:rPr>
          <w:lang w:val="ru-RU"/>
        </w:rPr>
      </w:pPr>
    </w:p>
    <w:p w:rsidR="00A6755D" w:rsidRDefault="00AF65B4">
      <w:pPr>
        <w:pStyle w:val="a5"/>
        <w:shd w:val="clear" w:color="auto" w:fill="auto"/>
        <w:tabs>
          <w:tab w:val="right" w:leader="dot" w:pos="6936"/>
        </w:tabs>
        <w:spacing w:before="0" w:line="211" w:lineRule="exact"/>
        <w:ind w:firstLine="0"/>
      </w:pPr>
      <w:r>
        <w:t>Глава XVII. ПЕРСПЕКТИВЫ ОСВОЕНИЯ КОСМОСА</w:t>
      </w:r>
      <w:r>
        <w:tab/>
        <w:t>216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 w:line="211" w:lineRule="exact"/>
        <w:ind w:left="580" w:firstLine="0"/>
      </w:pPr>
      <w:r>
        <w:t>Начало</w:t>
      </w:r>
      <w:r>
        <w:tab/>
        <w:t>216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 w:line="211" w:lineRule="exact"/>
        <w:ind w:left="580" w:firstLine="0"/>
      </w:pPr>
      <w:r>
        <w:t>Программирование и защита Вселенной</w:t>
      </w:r>
      <w:r>
        <w:tab/>
        <w:t>217</w:t>
      </w:r>
    </w:p>
    <w:p w:rsidR="00A6755D" w:rsidRDefault="00AF65B4">
      <w:pPr>
        <w:pStyle w:val="a5"/>
        <w:shd w:val="clear" w:color="auto" w:fill="auto"/>
        <w:tabs>
          <w:tab w:val="right" w:leader="dot" w:pos="6951"/>
        </w:tabs>
        <w:spacing w:before="0" w:after="101" w:line="211" w:lineRule="exact"/>
        <w:ind w:left="580" w:firstLine="0"/>
      </w:pPr>
      <w:r>
        <w:t>Главное</w:t>
      </w:r>
      <w:r>
        <w:tab/>
        <w:t>218</w:t>
      </w:r>
    </w:p>
    <w:p w:rsidR="00A6755D" w:rsidRDefault="00AF65B4">
      <w:pPr>
        <w:pStyle w:val="a5"/>
        <w:shd w:val="clear" w:color="auto" w:fill="auto"/>
        <w:tabs>
          <w:tab w:val="right" w:leader="dot" w:pos="6936"/>
        </w:tabs>
        <w:spacing w:before="0" w:line="160" w:lineRule="exact"/>
        <w:ind w:firstLine="0"/>
      </w:pPr>
      <w:r>
        <w:t>ЗАКЛЮЧЕНИЕ</w:t>
      </w:r>
      <w:r>
        <w:tab/>
        <w:t>219</w:t>
      </w:r>
    </w:p>
    <w:p w:rsidR="00A6755D" w:rsidRDefault="00AF65B4">
      <w:pPr>
        <w:pStyle w:val="a5"/>
        <w:shd w:val="clear" w:color="auto" w:fill="auto"/>
        <w:tabs>
          <w:tab w:val="right" w:leader="dot" w:pos="6936"/>
        </w:tabs>
        <w:spacing w:before="0" w:line="160" w:lineRule="exact"/>
        <w:ind w:firstLine="0"/>
      </w:pPr>
      <w:r>
        <w:t>РЕКОМЕНДУЕМАЯ ЛИТЕРАТУРА</w:t>
      </w:r>
      <w:r>
        <w:tab/>
        <w:t>222</w:t>
      </w:r>
      <w:r>
        <w:fldChar w:fldCharType="end"/>
      </w:r>
    </w:p>
    <w:sectPr w:rsidR="00A6755D" w:rsidSect="00433A2F">
      <w:type w:val="continuous"/>
      <w:pgSz w:w="8390" w:h="11905"/>
      <w:pgMar w:top="426" w:right="491" w:bottom="426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B4" w:rsidRDefault="00AF65B4">
      <w:r>
        <w:separator/>
      </w:r>
    </w:p>
  </w:endnote>
  <w:endnote w:type="continuationSeparator" w:id="0">
    <w:p w:rsidR="00AF65B4" w:rsidRDefault="00AF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B4" w:rsidRDefault="00AF65B4"/>
  </w:footnote>
  <w:footnote w:type="continuationSeparator" w:id="0">
    <w:p w:rsidR="00AF65B4" w:rsidRDefault="00AF65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755D"/>
    <w:rsid w:val="00433A2F"/>
    <w:rsid w:val="00A6755D"/>
    <w:rsid w:val="00A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главлени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180" w:line="216" w:lineRule="exact"/>
      <w:ind w:hanging="560"/>
    </w:pPr>
    <w:rPr>
      <w:rFonts w:ascii="Sylfaen" w:eastAsia="Sylfaen" w:hAnsi="Sylfaen" w:cs="Sylfaen"/>
      <w:sz w:val="16"/>
      <w:szCs w:val="16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216" w:lineRule="exact"/>
      <w:ind w:hanging="560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DGPB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</dc:creator>
  <cp:lastModifiedBy>Voloshina</cp:lastModifiedBy>
  <cp:revision>2</cp:revision>
  <cp:lastPrinted>2013-12-26T14:20:00Z</cp:lastPrinted>
  <dcterms:created xsi:type="dcterms:W3CDTF">2013-12-25T14:48:00Z</dcterms:created>
  <dcterms:modified xsi:type="dcterms:W3CDTF">2013-12-26T14:21:00Z</dcterms:modified>
</cp:coreProperties>
</file>